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76" w:lineRule="auto"/>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shd w:fill="fcfcfc" w:val="clear"/>
          <w:rtl w:val="0"/>
        </w:rPr>
        <w:t xml:space="preserve">THE HAND OF THE LORD IS POWERFUL</w:t>
      </w:r>
      <w:r w:rsidDel="00000000" w:rsidR="00000000" w:rsidRPr="00000000">
        <w:rPr>
          <w:rtl w:val="0"/>
        </w:rPr>
      </w:r>
    </w:p>
    <w:p w:rsidR="00000000" w:rsidDel="00000000" w:rsidP="00000000" w:rsidRDefault="00000000" w:rsidRPr="00000000" w14:paraId="00000001">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spacing w:after="0" w:line="276"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Joshua 4:1-24</w:t>
      </w:r>
    </w:p>
    <w:p w:rsidR="00000000" w:rsidDel="00000000" w:rsidP="00000000" w:rsidRDefault="00000000" w:rsidRPr="00000000" w14:paraId="0000000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Key Verse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2</w:t>
      </w:r>
      <w:r w:rsidDel="00000000" w:rsidR="00000000" w:rsidRPr="00000000">
        <w:rPr>
          <w:rFonts w:ascii="Arial" w:cs="Arial" w:eastAsia="Arial" w:hAnsi="Arial"/>
          <w:sz w:val="24"/>
          <w:szCs w:val="24"/>
          <w:rtl w:val="0"/>
        </w:rPr>
        <w:t xml:space="preserve">4</w:t>
      </w:r>
    </w:p>
    <w:p w:rsidR="00000000" w:rsidDel="00000000" w:rsidP="00000000" w:rsidRDefault="00000000" w:rsidRPr="00000000" w14:paraId="00000004">
      <w:pPr>
        <w:spacing w:after="0" w:line="276" w:lineRule="auto"/>
        <w:jc w:val="cente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05">
      <w:pPr>
        <w:spacing w:after="0" w:line="276" w:lineRule="auto"/>
        <w:jc w:val="center"/>
        <w:rPr>
          <w:rFonts w:ascii="Arial" w:cs="Arial" w:eastAsia="Arial" w:hAnsi="Arial"/>
          <w:color w:val="ff0000"/>
          <w:sz w:val="24"/>
          <w:szCs w:val="24"/>
        </w:rPr>
      </w:pPr>
      <w:r w:rsidDel="00000000" w:rsidR="00000000" w:rsidRPr="00000000">
        <w:rPr>
          <w:rFonts w:ascii="Arial" w:cs="Arial" w:eastAsia="Arial" w:hAnsi="Arial"/>
          <w:b w:val="1"/>
          <w:color w:val="ff0000"/>
          <w:sz w:val="24"/>
          <w:szCs w:val="24"/>
          <w:highlight w:val="white"/>
          <w:rtl w:val="0"/>
        </w:rPr>
        <w:t xml:space="preserve"> </w:t>
      </w:r>
      <w:r w:rsidDel="00000000" w:rsidR="00000000" w:rsidRPr="00000000">
        <w:rPr>
          <w:rFonts w:ascii="Arial" w:cs="Arial" w:eastAsia="Arial" w:hAnsi="Arial"/>
          <w:color w:val="ff0000"/>
          <w:sz w:val="24"/>
          <w:szCs w:val="24"/>
          <w:highlight w:val="white"/>
          <w:rtl w:val="0"/>
        </w:rPr>
        <w:t xml:space="preserve">He did this so that all the peoples of the earth might know that the hand of the Lord is powerful and so that you might always fear the Lord your God.”</w:t>
      </w:r>
      <w:r w:rsidDel="00000000" w:rsidR="00000000" w:rsidRPr="00000000">
        <w:rPr>
          <w:rtl w:val="0"/>
        </w:rPr>
      </w:r>
    </w:p>
    <w:p w:rsidR="00000000" w:rsidDel="00000000" w:rsidP="00000000" w:rsidRDefault="00000000" w:rsidRPr="00000000" w14:paraId="00000006">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76" w:lineRule="auto"/>
        <w:ind w:left="284" w:hanging="284"/>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 Read verses 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sz w:val="24"/>
          <w:szCs w:val="24"/>
          <w:vertAlign w:val="baseline"/>
          <w:rtl w:val="0"/>
        </w:rPr>
        <w:t xml:space="preserve">hat did the Lord tell Joshua to do? </w:t>
      </w:r>
      <w:r w:rsidDel="00000000" w:rsidR="00000000" w:rsidRPr="00000000">
        <w:rPr>
          <w:rFonts w:ascii="Arial" w:cs="Arial" w:eastAsia="Arial" w:hAnsi="Arial"/>
          <w:sz w:val="24"/>
          <w:szCs w:val="24"/>
          <w:rtl w:val="0"/>
        </w:rPr>
        <w:t xml:space="preserve">(1-3) </w:t>
      </w:r>
      <w:r w:rsidDel="00000000" w:rsidR="00000000" w:rsidRPr="00000000">
        <w:rPr>
          <w:rFonts w:ascii="Arial" w:cs="Arial" w:eastAsia="Arial" w:hAnsi="Arial"/>
          <w:sz w:val="24"/>
          <w:szCs w:val="24"/>
          <w:vertAlign w:val="baseline"/>
          <w:rtl w:val="0"/>
        </w:rPr>
        <w:t xml:space="preserve">What then did Joshua tell the twelve men to do? (</w:t>
      </w:r>
      <w:r w:rsidDel="00000000" w:rsidR="00000000" w:rsidRPr="00000000">
        <w:rPr>
          <w:rFonts w:ascii="Arial" w:cs="Arial" w:eastAsia="Arial" w:hAnsi="Arial"/>
          <w:sz w:val="24"/>
          <w:szCs w:val="24"/>
          <w:rtl w:val="0"/>
        </w:rPr>
        <w:t xml:space="preserve">4, 5</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How were these twelve stones to help their future children? (6-7) What did the twelve men and Joshua do? (8-9) </w:t>
      </w:r>
      <w:r w:rsidDel="00000000" w:rsidR="00000000" w:rsidRPr="00000000">
        <w:rPr>
          <w:rtl w:val="0"/>
        </w:rPr>
      </w:r>
    </w:p>
    <w:p w:rsidR="00000000" w:rsidDel="00000000" w:rsidP="00000000" w:rsidRDefault="00000000" w:rsidRPr="00000000" w14:paraId="0000000A">
      <w:pPr>
        <w:shd w:fill="ffffff" w:val="clear"/>
        <w:spacing w:after="16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hd w:fill="ffffff" w:val="clear"/>
        <w:spacing w:after="16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hd w:fill="ffffff" w:val="clear"/>
        <w:spacing w:after="16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76" w:lineRule="auto"/>
        <w:ind w:left="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Read verses 10-18. Describe the actions of the priests who were carrying the ark of the covenant. (10-11) Why did the men of two and a half-tribes go in front of the people? (12-13) How did God exalt Joshua? (14) What happened when the priests came up out of the water? (15-18) </w:t>
      </w:r>
    </w:p>
    <w:p w:rsidR="00000000" w:rsidDel="00000000" w:rsidP="00000000" w:rsidRDefault="00000000" w:rsidRPr="00000000" w14:paraId="0000000E">
      <w:pPr>
        <w:spacing w:after="0" w:line="276" w:lineRule="auto"/>
        <w:ind w:left="28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hd w:fill="ffffff" w:val="clear"/>
        <w:spacing w:after="16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hd w:fill="ffffff" w:val="clear"/>
        <w:spacing w:after="16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76" w:lineRule="auto"/>
        <w:ind w:left="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Read verses 19-24. When and where did they camp? (19) What lesson in history did Joshua teach? (20-24) Why is it necessary to have a sense of God's history?</w:t>
      </w:r>
    </w:p>
    <w:p w:rsidR="00000000" w:rsidDel="00000000" w:rsidP="00000000" w:rsidRDefault="00000000" w:rsidRPr="00000000" w14:paraId="00000012">
      <w:pPr>
        <w:spacing w:after="0" w:line="276" w:lineRule="auto"/>
        <w:ind w:left="28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hd w:fill="ffffff" w:val="clear"/>
        <w:spacing w:after="16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276" w:lineRule="auto"/>
        <w:ind w:left="28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76" w:lineRule="auto"/>
        <w:ind w:left="284" w:hanging="28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76" w:lineRule="auto"/>
        <w:ind w:left="284" w:hanging="284"/>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spacing w:after="0" w:line="276" w:lineRule="auto"/>
        <w:ind w:left="284" w:hanging="284"/>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8">
      <w:pPr>
        <w:spacing w:after="0" w:line="276" w:lineRule="auto"/>
        <w:ind w:left="284" w:hanging="284"/>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9">
      <w:pPr>
        <w:spacing w:after="0" w:line="276" w:lineRule="auto"/>
        <w:ind w:left="284" w:hanging="284"/>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A">
      <w:pPr>
        <w:spacing w:after="0" w:line="276" w:lineRule="auto"/>
        <w:ind w:left="284" w:hanging="284"/>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spacing w:after="0" w:line="276" w:lineRule="auto"/>
        <w:ind w:left="284" w:hanging="284"/>
        <w:jc w:val="both"/>
        <w:rPr>
          <w:rFonts w:ascii="Arial" w:cs="Arial" w:eastAsia="Arial" w:hAnsi="Arial"/>
          <w:sz w:val="24"/>
          <w:szCs w:val="24"/>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