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sz w:val="24"/>
          <w:szCs w:val="24"/>
          <w:highlight w:val="white"/>
        </w:rPr>
      </w:pPr>
      <w:r w:rsidDel="00000000" w:rsidR="00000000" w:rsidRPr="00000000">
        <w:rPr>
          <w:sz w:val="24"/>
          <w:szCs w:val="24"/>
          <w:highlight w:val="white"/>
          <w:rtl w:val="0"/>
        </w:rPr>
        <w:t xml:space="preserve">EVERYTHING IS POSSIBLE FOR ONE WHO BELIEVES</w:t>
      </w:r>
      <w:r w:rsidDel="00000000" w:rsidR="00000000" w:rsidRPr="00000000">
        <w:rPr>
          <w:rtl w:val="0"/>
        </w:rPr>
      </w:r>
    </w:p>
    <w:p w:rsidR="00000000" w:rsidDel="00000000" w:rsidP="00000000" w:rsidRDefault="00000000" w:rsidRPr="00000000" w14:paraId="0000000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4">
      <w:pPr>
        <w:spacing w:line="276" w:lineRule="auto"/>
        <w:rPr>
          <w:sz w:val="24"/>
          <w:szCs w:val="24"/>
          <w:highlight w:val="white"/>
        </w:rPr>
      </w:pPr>
      <w:r w:rsidDel="00000000" w:rsidR="00000000" w:rsidRPr="00000000">
        <w:rPr>
          <w:sz w:val="24"/>
          <w:szCs w:val="24"/>
          <w:highlight w:val="white"/>
          <w:rtl w:val="0"/>
        </w:rPr>
        <w:t xml:space="preserve">Mark 9:14-29</w:t>
      </w:r>
    </w:p>
    <w:p w:rsidR="00000000" w:rsidDel="00000000" w:rsidP="00000000" w:rsidRDefault="00000000" w:rsidRPr="00000000" w14:paraId="00000005">
      <w:pPr>
        <w:spacing w:line="276" w:lineRule="auto"/>
        <w:rPr>
          <w:sz w:val="24"/>
          <w:szCs w:val="24"/>
          <w:highlight w:val="white"/>
        </w:rPr>
      </w:pPr>
      <w:r w:rsidDel="00000000" w:rsidR="00000000" w:rsidRPr="00000000">
        <w:rPr>
          <w:sz w:val="24"/>
          <w:szCs w:val="24"/>
          <w:highlight w:val="white"/>
          <w:rtl w:val="0"/>
        </w:rPr>
        <w:t xml:space="preserve">Key Verse 23</w:t>
      </w:r>
    </w:p>
    <w:p w:rsidR="00000000" w:rsidDel="00000000" w:rsidP="00000000" w:rsidRDefault="00000000" w:rsidRPr="00000000" w14:paraId="00000006">
      <w:pPr>
        <w:spacing w:line="276"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7">
      <w:pPr>
        <w:spacing w:line="276" w:lineRule="auto"/>
        <w:jc w:val="center"/>
        <w:rPr>
          <w:color w:val="ff0000"/>
          <w:sz w:val="24"/>
          <w:szCs w:val="24"/>
          <w:highlight w:val="white"/>
        </w:rPr>
      </w:pPr>
      <w:r w:rsidDel="00000000" w:rsidR="00000000" w:rsidRPr="00000000">
        <w:rPr>
          <w:color w:val="ff0000"/>
          <w:sz w:val="24"/>
          <w:szCs w:val="24"/>
          <w:highlight w:val="white"/>
          <w:rtl w:val="0"/>
        </w:rPr>
        <w:t xml:space="preserve">  </w:t>
      </w:r>
      <w:r w:rsidDel="00000000" w:rsidR="00000000" w:rsidRPr="00000000">
        <w:rPr>
          <w:color w:val="ff0000"/>
          <w:sz w:val="24"/>
          <w:szCs w:val="24"/>
          <w:rtl w:val="0"/>
        </w:rPr>
        <w:t xml:space="preserve"> “‘If you can’?” said Jesus. “Everything is possible for one who believes.”</w:t>
      </w:r>
      <w:r w:rsidDel="00000000" w:rsidR="00000000" w:rsidRPr="00000000">
        <w:rPr>
          <w:rtl w:val="0"/>
        </w:rPr>
      </w:r>
    </w:p>
    <w:p w:rsidR="00000000" w:rsidDel="00000000" w:rsidP="00000000" w:rsidRDefault="00000000" w:rsidRPr="00000000" w14:paraId="00000008">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sz w:val="24"/>
          <w:szCs w:val="24"/>
          <w:highlight w:val="white"/>
        </w:rPr>
      </w:pPr>
      <w:r w:rsidDel="00000000" w:rsidR="00000000" w:rsidRPr="00000000">
        <w:rPr>
          <w:sz w:val="24"/>
          <w:szCs w:val="24"/>
          <w:highlight w:val="white"/>
          <w:rtl w:val="0"/>
        </w:rPr>
        <w:t xml:space="preserve">Read verses 14-19. What did the people do as soon as they saw Jesus? (14-15) What did Jesus ask? (16) How did the father explain his son’s condition? (17-18) What did Jesus say about the people of His generation? (19)</w:t>
      </w:r>
    </w:p>
    <w:p w:rsidR="00000000" w:rsidDel="00000000" w:rsidP="00000000" w:rsidRDefault="00000000" w:rsidRPr="00000000" w14:paraId="0000000C">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D">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E">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Read verses 20-24. What happened to the boy when he was brought to Jesus? (20) What did Jesus ask the boy’s father? (21a) What did the father ask Jesus? (21b, 22) What did Jesus teach him? (23) What can we learn from the father’s answer? (24)</w:t>
      </w:r>
    </w:p>
    <w:p w:rsidR="00000000" w:rsidDel="00000000" w:rsidP="00000000" w:rsidRDefault="00000000" w:rsidRPr="00000000" w14:paraId="00000010">
      <w:pPr>
        <w:shd w:fill="ffffff" w:val="clear"/>
        <w:spacing w:after="36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1">
      <w:pPr>
        <w:numPr>
          <w:ilvl w:val="0"/>
          <w:numId w:val="1"/>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Read verses 25-27. Describe how Jesus healed the boy? (25-27) What was the disciples’ question? (28) What can we learn from Jesus’ answer to them? (29)</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