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CME Report 2015</w:t>
      </w:r>
    </w:p>
    <w:p w:rsidR="00000000" w:rsidDel="00000000" w:rsidP="00000000" w:rsidRDefault="00000000" w:rsidRPr="00000000">
      <w:pPr>
        <w:ind w:firstLine="720"/>
        <w:contextualSpacing w:val="0"/>
      </w:pPr>
      <w:bookmarkStart w:colFirst="0" w:colLast="0" w:name="h.gjdgxs" w:id="0"/>
      <w:bookmarkEnd w:id="0"/>
      <w:r w:rsidDel="00000000" w:rsidR="00000000" w:rsidRPr="00000000">
        <w:rPr>
          <w:rtl w:val="0"/>
        </w:rPr>
        <w:t xml:space="preserve">Dr. John Jun had CME ministry in Philippines, Brunei, Hong Kong, Mongolia, Japan, Guadalajara in Mexico and LA area. Dr. Samuel H. Lee had in chapters in Africa, Canada area and Milwaukee in USA. Dr. Mark Yang had in Germany, Canada. Dr. Moses Chung had in Depok of Indonesia, Philippines UBFs. Missionary David Kim had CME ministry at Bonn UBF, Jew Jersey UBF and Macquarie UBF in Australia. Dr. Augustine Suh had in LA UBF.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szCs w:val="28"/>
          <w:rtl w:val="0"/>
        </w:rPr>
        <w:t xml:space="preserve">CME, 2015</w:t>
      </w:r>
    </w:p>
    <w:tbl>
      <w:tblPr>
        <w:tblStyle w:val="Table1"/>
        <w:bidi w:val="0"/>
        <w:tblW w:w="9522.0" w:type="dxa"/>
        <w:jc w:val="left"/>
        <w:tblInd w:w="-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
        <w:gridCol w:w="946"/>
        <w:gridCol w:w="1476"/>
        <w:gridCol w:w="1903"/>
        <w:gridCol w:w="1843"/>
        <w:gridCol w:w="2307"/>
        <w:tblGridChange w:id="0">
          <w:tblGrid>
            <w:gridCol w:w="1047"/>
            <w:gridCol w:w="946"/>
            <w:gridCol w:w="1476"/>
            <w:gridCol w:w="1903"/>
            <w:gridCol w:w="1843"/>
            <w:gridCol w:w="2307"/>
          </w:tblGrid>
        </w:tblGridChange>
      </w:tblGrid>
      <w:tr>
        <w:trPr>
          <w:trHeight w:val="340" w:hRule="atLeast"/>
        </w:trPr>
        <w:tc>
          <w:tcPr>
            <w:shd w:fill="e7e6e6"/>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Minister</w:t>
            </w:r>
            <w:r w:rsidDel="00000000" w:rsidR="00000000" w:rsidRPr="00000000">
              <w:rPr>
                <w:rtl w:val="0"/>
              </w:rPr>
            </w:r>
          </w:p>
        </w:tc>
        <w:tc>
          <w:tcPr>
            <w:shd w:fill="e7e6e6"/>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Date</w:t>
            </w:r>
            <w:r w:rsidDel="00000000" w:rsidR="00000000" w:rsidRPr="00000000">
              <w:rPr>
                <w:rtl w:val="0"/>
              </w:rPr>
            </w:r>
          </w:p>
        </w:tc>
        <w:tc>
          <w:tcPr>
            <w:shd w:fill="e7e6e6"/>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Chapter/</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Director</w:t>
            </w:r>
            <w:r w:rsidDel="00000000" w:rsidR="00000000" w:rsidRPr="00000000">
              <w:rPr>
                <w:rtl w:val="0"/>
              </w:rPr>
            </w:r>
          </w:p>
        </w:tc>
        <w:tc>
          <w:tcPr>
            <w:shd w:fill="e7e6e6"/>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Bible</w:t>
            </w:r>
            <w:r w:rsidDel="00000000" w:rsidR="00000000" w:rsidRPr="00000000">
              <w:rPr>
                <w:rtl w:val="0"/>
              </w:rPr>
            </w:r>
          </w:p>
        </w:tc>
        <w:tc>
          <w:tcPr>
            <w:shd w:fill="e7e6e6"/>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Attendants</w:t>
            </w:r>
            <w:r w:rsidDel="00000000" w:rsidR="00000000" w:rsidRPr="00000000">
              <w:rPr>
                <w:rtl w:val="0"/>
              </w:rPr>
            </w:r>
          </w:p>
        </w:tc>
        <w:tc>
          <w:tcPr>
            <w:shd w:fill="e7e6e6"/>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Prayer Topics                     </w:t>
            </w:r>
            <w:r w:rsidDel="00000000" w:rsidR="00000000" w:rsidRPr="00000000">
              <w:rPr>
                <w:rtl w:val="0"/>
              </w:rPr>
            </w:r>
          </w:p>
        </w:tc>
      </w:tr>
      <w:tr>
        <w:trPr>
          <w:trHeight w:val="400" w:hRule="atLeast"/>
        </w:trPr>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Dr. John Jun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4/25-28</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UPIB, Phi.</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Dr. Paul Koh</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Ephesians 1 Lecture &amp; Testimony Sharing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16 UP Native students, M. Paul Koh</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1)Graceful English message, 2)Master English, 3)Research for his major, 4)Grace Koh to join Laguna ministry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4/28-5/3</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Manila, Phi./ William Altobar</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Ephesians 1, Galatians 5,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3 chapter directors and wives, total 20 Native: 40</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1)SWS Message, 2)disciple making, 3)construction of Antipolo center</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5/4-10</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Quezon, Phi./ John S. Jeong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1,2; Gal 1:16-24 Lecture &amp; Testimony,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John &amp; Sarah Jeong, Paul Koh, Monica Kim, Hannah Jeong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1)SWS Message, 2)raise ancestor of faith, 3) Hannah Jeong’s health </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5/11-17</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Brunei</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Ephesians 1, 2, 3, Galatians,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5 Persons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One leader raising</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5/18-23</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Hong Kong/ Angela Kim</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Ephesians 1, 2 Galatians Lectures &amp; Testimony,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Native shepherds and missionaries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1)7 shepherds’ message, 2)pioneering 1,000 Uni. In China, 3)an ancestor of faith in UST, 4) M. Angela Kimn</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5/25-30</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Ulaanbaatar, Mon./ 3chapters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1,2; Gal 5 Lectures &amp; Testimony,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Native shepherds &amp; missionaries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1)Message of Mongol shepherd, 2)to love one another as Jesus has loved, 3)Mongol directors for each chapter</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6/1-3</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Mishima, Japan/ Thomas Kang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Lectures &amp; Testimony,, Galatians 5</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Thomas &amp; Sarah Kang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1)healing of Thomas Kang’s Parkinson’s disease and supporting family</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6/4-6</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Sizuoka, Japan/ Joseph Seo</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Lectures &amp; Testimony,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Joseph Seo &amp; Maria Seo</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1)SWS Message, 2)One leader</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6/5-7</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Tokai, Japan/ Abraham Park</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&amp; Galatians 5 Lectures &amp; Testimony, Paul Chung(Ch) lecture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East Sea UBF(Ab &amp; Hannah Park, Sinjyo Choi, Mark &amp; Lydia Kim), Gayho UBF(Jeremiah and Liz Kim)</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1)SWS Message, 2)raising disciples by 1:1, 3)raising ancestors of faith</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6/9</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Utsunomiya, Japan/ Daniel Choi</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&amp; Galatians 5 Lectures &amp; Testimony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Daniel &amp; Rebekah Choi</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1)Daniel’s faith, 2)carrying God’s mission</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6/8-14</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Sendai, Japan/ Dr. Paul Cho</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1,2 &amp; Galatians Lectures &amp; Testimony, Paul Chung’s church history lecture,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Dr. Paul &amp; Pauline Cho, Esther Kang, Eun Reung Ja</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1)Paul Cho’s SWS message, 2)Paul Cho may get a job, 3)four children to be shepherd, 4)raising one Ab. Of faith, 5)first daughter for Uni., 6)Ojawa’s spiritual restoration</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6/15-16</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Kanazawa, Japan/ Moses Hong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Galatians Lectures &amp; Testimony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Moses Hong, Rebecca Hong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Univ. of Kanazawa</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6/17-18</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Osaka, Japan/ Barnabas Kang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1&amp;2, Galatians 5 Lectures &amp; Testimony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Barnabas &amp; Ann Kang, native students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Pioneering medical school</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6/19</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Gifu, Japan/ Paul Kown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&amp; 2 Lectures &amp; Testimony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Paul &amp; Maria Kwon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6/20-21</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Gifu, Japan/ west area directors’ conf. </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&amp; Gal 5:16-24 Lectures &amp; Testimony,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Kanazawa, Suita, Gifu and Osaka directors, Ab. Noji &amp; Sarah Joji</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1)each chapter for 1 Ab. Of faith, 2)each director for powerful message, 3)2</w:t>
            </w:r>
            <w:r w:rsidDel="00000000" w:rsidR="00000000" w:rsidRPr="00000000">
              <w:rPr>
                <w:rFonts w:ascii="Calibri" w:cs="Calibri" w:eastAsia="Calibri" w:hAnsi="Calibri"/>
                <w:b w:val="0"/>
                <w:sz w:val="22"/>
                <w:szCs w:val="22"/>
                <w:vertAlign w:val="superscript"/>
                <w:rtl w:val="0"/>
              </w:rPr>
              <w:t xml:space="preserve">nd</w:t>
            </w:r>
            <w:r w:rsidDel="00000000" w:rsidR="00000000" w:rsidRPr="00000000">
              <w:rPr>
                <w:rFonts w:ascii="Calibri" w:cs="Calibri" w:eastAsia="Calibri" w:hAnsi="Calibri"/>
                <w:b w:val="0"/>
                <w:sz w:val="22"/>
                <w:szCs w:val="22"/>
                <w:rtl w:val="0"/>
              </w:rPr>
              <w:t xml:space="preserve"> Gen to be spiritual leaders</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6/22-24</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Fusioka, Japan/ Joseph Choi</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&amp;2 Lectures &amp; Testimony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Joseph &amp; Naomi Choi, 2 daughters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1)to bear difficulties by faith in job,  2)take up the cross of mission daily</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6/25-26</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Nagasaki, Japan/ Dr. David Jun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&amp; Gal 1 Lectures &amp; Testimony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Dr. David &amp; Sarah Jun (3 sons &amp; 4 daughters)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1)for one Ab. Of faith, 2)for life-giving SWS message, 3)to win the victory over the professor job</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6/26-30</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Tokyo</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&amp;2, Galatians Lectures &amp; Testimony, SWS Message, Church History by Paul Chung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27 missionaries &amp; native shepherds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Message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Disciple Training</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8/24-30</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Guadalajara, Mexico/ Timothy Rhee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&amp; 2, Gal 5 Lectures &amp; Testimony,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Timothy &amp; Hannah Rhee, Marcos Jung, Gideon Kim, Elizabeth Kim, Challenger Song, Susanna Song, natives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1)keeping early morning prayer, 2)solve factory problem, 3)disciple making ministry</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10/18-26</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LA, USA/ John Kwon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Ep 1 &amp; 2, Gal 5 Lectures &amp; Testimony, SWS Message, Children Education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40 Missionaries &amp; native,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10/27 </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Cerritos, USA/ Abraham Jeong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Group Bible study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Abraham &amp; Sarah Jeong, 6 missionaries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10/30</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West LA, USA/ Paul Chin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Group Bible study </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 Missionaries &amp; native shepherds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Dr. Samuel H. Lee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4/1-4</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Zambia, Af/ Nehemiah Kim</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 Jn 1-2</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11/5-8</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Philippines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Jn 1 life testimony, mission report</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11/27-29</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Milwaukee, USA/ Paul Dang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1Pe 4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12/14-20</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Toronto, Ca/ each chapter visiting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1Jn 1-2, life testimony, mission report,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York, North York, St. George, Toronto, Humber, Ryerson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12/26-27</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Montreal, Ca/ Andrew Christopher</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Jn 1. Life testimony, mission report</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Missionaries &amp; native shepherds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12/30-1/3</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Ottawa, Ca/ Samuel G. Lee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1Jn 1-2, life testimony, mission report</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Missionaries &amp; native shepherds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Dr. Mark Yang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August</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Heidelberg, Bonn, Cologne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Titus, house church series, </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30 missionaries and native shepherds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1)Biblical view of marriage, 2) raising young leaders</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11/13-14</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Hamilton, Ca/ Paul Chang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Titus, two books presentation, SWS message (He 1:1-3)</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London UBF &amp; Guelph UBF join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1)to make deeper root in the gospel, 2)to live Christ-centered life</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11/19</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Ottawa, Ca/ Samuel G. Lee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Titus, two books presentation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Missionaries &amp; native shepherds (Algonquin, Rideau, Ottawa)</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1)to live Christ-centered life, 2)become like Jesus</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11/26</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Montreal, Ca/ Andrew Christopher</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Titus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Missionaries &amp; native shepherds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1)to experience God’s life, 2)to grow in gospel-centered faith</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11/29-30</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Toronto, Ca/ Joshua Lee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Titus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GTA, Hamilton, Guelph, Ottawa</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1)Christ-centered life, 2)to know Christ</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Dr. Moses Chung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5/10-19</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Depok, Indonesia/ Peter Lee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6 lectures of history of Christianity, SWS Message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Missionaries &amp; native shepherds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1)to have more CME in the future, 2)Indonesia to be the center of world mission</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10/17-18</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Philippines UBF</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Early church history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Paul Koh (LPLB), Monica Kim(Baguio), UP Dilima (Sarah Jeong, Hannah Jeong, John Jeong)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1)for continuation of CME, 2)to focus on the value of each sheep, 3) to focus on spreading the gospel</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David Kim</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1/9-15</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Macquarie, Australia/ Mark Lee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“Spirituality of the Cross”, SWS message, effective Bible study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5 missionary families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To serve others in focusing on the cross of Jesus</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 </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7/21-23</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New Jersey, USA/ John Park</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Life testimony, IUPUI pioneering vision, “Spirituality of the Cross”, “Spirituality of the Mission”, “Effective Fishing and Bible study”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Missionaries, 2ne Gen, native shepherds, total 78</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1)to be the kingdom of priests and a holy nation, 2)for practical training, 3)to inherit spiritual heritage</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9/16-18</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Bonn, Ge/ Peter Chang</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“Effective Fishing and Bible Study”</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Missionaries &amp; native shepherds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1)give our hearts to fishing and 1:1, 2)to pioneer 1700 campuses in Europe</w:t>
            </w:r>
            <w:r w:rsidDel="00000000" w:rsidR="00000000" w:rsidRPr="00000000">
              <w:rPr>
                <w:rtl w:val="0"/>
              </w:rPr>
            </w:r>
          </w:p>
        </w:tc>
      </w:tr>
      <w:tr>
        <w:trPr>
          <w:trHeight w:val="300" w:hRule="atLeast"/>
        </w:trPr>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Dr. Augustine Suh</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12/10-14</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LA, USA/ John Kwon</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“Doctrine of salvation”, “Doctrine of church”</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Missionaries &amp; shepherds</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Calibri" w:cs="Calibri" w:eastAsia="Calibri" w:hAnsi="Calibri"/>
                <w:b w:val="0"/>
                <w:sz w:val="22"/>
                <w:szCs w:val="22"/>
                <w:rtl w:val="0"/>
              </w:rPr>
              <w:t xml:space="preserve">1)reconciliation, 2)love each other</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