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color w:val="1d1d1d"/>
          <w:sz w:val="28"/>
          <w:szCs w:val="28"/>
          <w:rtl w:val="0"/>
        </w:rPr>
        <w:t xml:space="preserve">Be Dressed Ready for Service</w:t>
      </w:r>
    </w:p>
    <w:p w:rsidR="00000000" w:rsidDel="00000000" w:rsidP="00000000" w:rsidRDefault="00000000" w:rsidRPr="00000000">
      <w:pPr>
        <w:contextualSpacing w:val="0"/>
        <w:jc w:val="center"/>
      </w:pPr>
      <w:r w:rsidDel="00000000" w:rsidR="00000000" w:rsidRPr="00000000">
        <w:rPr>
          <w:color w:val="1d1d1d"/>
          <w:sz w:val="24"/>
          <w:szCs w:val="24"/>
          <w:rtl w:val="0"/>
        </w:rPr>
        <w:t xml:space="preserve"> </w:t>
      </w:r>
    </w:p>
    <w:p w:rsidR="00000000" w:rsidDel="00000000" w:rsidP="00000000" w:rsidRDefault="00000000" w:rsidRPr="00000000">
      <w:pPr>
        <w:contextualSpacing w:val="0"/>
      </w:pPr>
      <w:r w:rsidDel="00000000" w:rsidR="00000000" w:rsidRPr="00000000">
        <w:rPr>
          <w:color w:val="1d1d1d"/>
          <w:sz w:val="24"/>
          <w:szCs w:val="24"/>
          <w:rtl w:val="0"/>
        </w:rPr>
        <w:t xml:space="preserve">Luke 12:35-48 </w:t>
      </w:r>
    </w:p>
    <w:p w:rsidR="00000000" w:rsidDel="00000000" w:rsidP="00000000" w:rsidRDefault="00000000" w:rsidRPr="00000000">
      <w:pPr>
        <w:contextualSpacing w:val="0"/>
      </w:pPr>
      <w:r w:rsidDel="00000000" w:rsidR="00000000" w:rsidRPr="00000000">
        <w:rPr>
          <w:color w:val="1d1d1d"/>
          <w:sz w:val="24"/>
          <w:szCs w:val="24"/>
          <w:rtl w:val="0"/>
        </w:rPr>
        <w:t xml:space="preserve">Key Verse 35</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“Be dressed ready for service and keep your lamps burning,</w:t>
      </w:r>
    </w:p>
    <w:p w:rsidR="00000000" w:rsidDel="00000000" w:rsidP="00000000" w:rsidRDefault="00000000" w:rsidRPr="00000000">
      <w:pPr>
        <w:contextualSpacing w:val="0"/>
      </w:pPr>
      <w:r w:rsidDel="00000000" w:rsidR="00000000" w:rsidRPr="00000000">
        <w:rPr>
          <w:color w:val="1d1d1d"/>
          <w:sz w:val="24"/>
          <w:szCs w:val="24"/>
          <w:rtl w:val="0"/>
        </w:rPr>
        <w:t xml:space="preserve"> </w:t>
      </w:r>
    </w:p>
    <w:p w:rsidR="00000000" w:rsidDel="00000000" w:rsidP="00000000" w:rsidRDefault="00000000" w:rsidRPr="00000000">
      <w:pPr>
        <w:contextualSpacing w:val="0"/>
      </w:pPr>
      <w:r w:rsidDel="00000000" w:rsidR="00000000" w:rsidRPr="00000000">
        <w:rPr>
          <w:color w:val="1d1d1d"/>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 Read verses 35-37. What did Jesus tell his disciples to do? (35, 36) What does it mean by keeping your lamps burning? How is ‘being ready for service’ related to Jesus’ 2nd coming? How did Jesus promise to His faithful servants? (37)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 Read verses 38-40. Who will be recognized as a good servant by their master? (38) Why should we always be ready? (39, 40) How can we always be ready?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3.Read verses 41-46. What did Peter ask? (41) Who is the faithful and wise manager? (42) How will that servant be rewarded? (43, 44) What did the other servant think and do? (45) What will happen to that servant? (46)</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 Read verses 47-48. What will happen to the servant who does not get ready and does not do what the master wants? (47) What will happen to the one who does not know and does things deserving punishment? (48a) What will happen to the one who has been given more? (48)</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