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rtl w:val="0"/>
        </w:rPr>
        <w:t xml:space="preserve">The Lord’s Prayer</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Luke 11:1-4</w:t>
      </w:r>
    </w:p>
    <w:p w:rsidR="00000000" w:rsidDel="00000000" w:rsidP="00000000" w:rsidRDefault="00000000" w:rsidRPr="00000000">
      <w:pPr>
        <w:contextualSpacing w:val="0"/>
      </w:pPr>
      <w:r w:rsidDel="00000000" w:rsidR="00000000" w:rsidRPr="00000000">
        <w:rPr>
          <w:sz w:val="24"/>
          <w:rtl w:val="0"/>
        </w:rPr>
        <w:t xml:space="preserve">Key verse 2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sz w:val="24"/>
          <w:rtl w:val="0"/>
        </w:rPr>
        <w:t xml:space="preserve">He said to them, “When you pray, say: Father, hallowed be your name, your kingdom come.”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rPr>
      </w:pPr>
      <w:r w:rsidDel="00000000" w:rsidR="00000000" w:rsidRPr="00000000">
        <w:rPr>
          <w:sz w:val="24"/>
          <w:rtl w:val="0"/>
        </w:rPr>
        <w:t xml:space="preserve">Read verse 1. What did Jesus do? (1a) What might make one of his disciples ask Jesus to teach them how to pray? (1b) Why do you think is it important to know how to pray?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rPr>
      </w:pPr>
      <w:r w:rsidDel="00000000" w:rsidR="00000000" w:rsidRPr="00000000">
        <w:rPr>
          <w:sz w:val="24"/>
          <w:rtl w:val="0"/>
        </w:rPr>
        <w:t xml:space="preserve">Read verse 2. How did Jesus tell them to call God? (2a) What is the first prayer topic? What does it mean by “Hallowed be your name”? What is the next prayer topic? Why are we to pray these two prayer topics as our priority?</w:t>
      </w:r>
    </w:p>
    <w:p w:rsidR="00000000" w:rsidDel="00000000" w:rsidP="00000000" w:rsidRDefault="00000000" w:rsidRPr="00000000">
      <w:pPr>
        <w:spacing w:after="220" w:before="220" w:line="360" w:lineRule="auto"/>
        <w:ind w:left="0" w:firstLine="0"/>
        <w:contextualSpacing w:val="0"/>
      </w:pPr>
      <w:r w:rsidDel="00000000" w:rsidR="00000000" w:rsidRPr="00000000">
        <w:rPr>
          <w:rtl w:val="0"/>
        </w:rPr>
      </w:r>
    </w:p>
    <w:p w:rsidR="00000000" w:rsidDel="00000000" w:rsidP="00000000" w:rsidRDefault="00000000" w:rsidRPr="00000000">
      <w:pPr>
        <w:spacing w:after="220" w:before="220" w:line="360" w:lineRule="auto"/>
        <w:ind w:left="0" w:firstLine="0"/>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rPr>
      </w:pPr>
      <w:r w:rsidDel="00000000" w:rsidR="00000000" w:rsidRPr="00000000">
        <w:rPr>
          <w:sz w:val="24"/>
          <w:rtl w:val="0"/>
        </w:rPr>
        <w:t xml:space="preserve">Read verse 3. Why do we ask our daily bread each day? What could be our daily bread?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rPr>
      </w:pPr>
      <w:r w:rsidDel="00000000" w:rsidR="00000000" w:rsidRPr="00000000">
        <w:rPr>
          <w:sz w:val="24"/>
          <w:rtl w:val="0"/>
        </w:rPr>
        <w:t xml:space="preserve">Read verse 4. On what basis can we ask God to forgive our sins? Why do we ask God to help us to not lead into temptation? What can we learn from the Lord’s prayer? </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