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Rule="auto"/>
        <w:contextualSpacing w:val="0"/>
        <w:jc w:val="center"/>
      </w:pPr>
      <w:r w:rsidDel="00000000" w:rsidR="00000000" w:rsidRPr="00000000">
        <w:rPr>
          <w:b w:val="1"/>
          <w:sz w:val="24"/>
          <w:szCs w:val="24"/>
          <w:rtl w:val="0"/>
        </w:rPr>
        <w:t xml:space="preserve">Caesar’s and God’s</w:t>
      </w:r>
    </w:p>
    <w:p w:rsidR="00000000" w:rsidDel="00000000" w:rsidP="00000000" w:rsidRDefault="00000000" w:rsidRPr="00000000">
      <w:pPr>
        <w:spacing w:after="200" w:line="240" w:lineRule="auto"/>
        <w:contextualSpacing w:val="0"/>
      </w:pPr>
      <w:r w:rsidDel="00000000" w:rsidR="00000000" w:rsidRPr="00000000">
        <w:rPr>
          <w:sz w:val="24"/>
          <w:szCs w:val="24"/>
          <w:rtl w:val="0"/>
        </w:rPr>
        <w:t xml:space="preserve">Luke 20:20-26</w:t>
      </w:r>
    </w:p>
    <w:p w:rsidR="00000000" w:rsidDel="00000000" w:rsidP="00000000" w:rsidRDefault="00000000" w:rsidRPr="00000000">
      <w:pPr>
        <w:spacing w:after="200" w:line="240" w:lineRule="auto"/>
        <w:contextualSpacing w:val="0"/>
      </w:pPr>
      <w:r w:rsidDel="00000000" w:rsidR="00000000" w:rsidRPr="00000000">
        <w:rPr>
          <w:sz w:val="24"/>
          <w:szCs w:val="24"/>
          <w:rtl w:val="0"/>
        </w:rPr>
        <w:t xml:space="preserve">Key Verse 20:25</w:t>
      </w:r>
    </w:p>
    <w:p w:rsidR="00000000" w:rsidDel="00000000" w:rsidP="00000000" w:rsidRDefault="00000000" w:rsidRPr="00000000">
      <w:pPr>
        <w:spacing w:after="200" w:lineRule="auto"/>
        <w:contextualSpacing w:val="0"/>
      </w:pPr>
      <w:r w:rsidDel="00000000" w:rsidR="00000000" w:rsidRPr="00000000">
        <w:rPr>
          <w:color w:val="ff0000"/>
          <w:sz w:val="24"/>
          <w:szCs w:val="24"/>
          <w:rtl w:val="0"/>
        </w:rPr>
        <w:t xml:space="preserve">   </w:t>
      </w:r>
    </w:p>
    <w:p w:rsidR="00000000" w:rsidDel="00000000" w:rsidP="00000000" w:rsidRDefault="00000000" w:rsidRPr="00000000">
      <w:pPr>
        <w:spacing w:after="200" w:lineRule="auto"/>
        <w:contextualSpacing w:val="0"/>
        <w:jc w:val="center"/>
      </w:pPr>
      <w:r w:rsidDel="00000000" w:rsidR="00000000" w:rsidRPr="00000000">
        <w:rPr>
          <w:color w:val="ff0000"/>
          <w:sz w:val="24"/>
          <w:szCs w:val="24"/>
          <w:rtl w:val="0"/>
        </w:rPr>
        <w:t xml:space="preserve">     “He said to them, “Then give back to Caesar what is Caesar’s, and to God what is God’s.””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numPr>
          <w:ilvl w:val="0"/>
          <w:numId w:val="1"/>
        </w:numPr>
        <w:spacing w:after="200" w:lineRule="auto"/>
        <w:ind w:left="720" w:hanging="360"/>
        <w:contextualSpacing w:val="1"/>
        <w:rPr>
          <w:sz w:val="24"/>
          <w:szCs w:val="24"/>
        </w:rPr>
      </w:pPr>
      <w:r w:rsidDel="00000000" w:rsidR="00000000" w:rsidRPr="00000000">
        <w:rPr>
          <w:sz w:val="24"/>
          <w:szCs w:val="24"/>
          <w:rtl w:val="0"/>
        </w:rPr>
        <w:t xml:space="preserve">Read verse 20-22. Why did the teaches of the law send spies to Jesus? (20) How did they initially praise Jesus? (21) How might their question have trapped Jesus? (22)  What could be our answer for this question?</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numPr>
          <w:ilvl w:val="0"/>
          <w:numId w:val="1"/>
        </w:numPr>
        <w:spacing w:after="200" w:lineRule="auto"/>
        <w:ind w:left="720" w:hanging="360"/>
        <w:contextualSpacing w:val="1"/>
        <w:rPr>
          <w:sz w:val="24"/>
          <w:szCs w:val="24"/>
        </w:rPr>
      </w:pPr>
      <w:r w:rsidDel="00000000" w:rsidR="00000000" w:rsidRPr="00000000">
        <w:rPr>
          <w:sz w:val="24"/>
          <w:szCs w:val="24"/>
          <w:rtl w:val="0"/>
        </w:rPr>
        <w:t xml:space="preserve">Read verses 23-24. What did Jesus see? (23). What did Jesus tell them to do and what question did he ask them? (24a) What was their answer? (24b)</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numPr>
          <w:ilvl w:val="0"/>
          <w:numId w:val="1"/>
        </w:numPr>
        <w:spacing w:after="200" w:lineRule="auto"/>
        <w:ind w:left="720" w:hanging="360"/>
        <w:contextualSpacing w:val="1"/>
        <w:rPr>
          <w:sz w:val="24"/>
          <w:szCs w:val="24"/>
        </w:rPr>
      </w:pPr>
      <w:r w:rsidDel="00000000" w:rsidR="00000000" w:rsidRPr="00000000">
        <w:rPr>
          <w:sz w:val="24"/>
          <w:szCs w:val="24"/>
          <w:rtl w:val="0"/>
        </w:rPr>
        <w:t xml:space="preserve">Read verses 25-26. What did Jesus tell them to do? (25). What is Caesar’s and what is God’s? What was their response to what Jesus said? (26) How should we manage what is Caesar’s and what is God’s?</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