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4"/>
          <w:rtl w:val="0"/>
        </w:rPr>
        <w:t xml:space="preserve">The Seed on Good Soil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Luke 8:1-15</w:t>
      </w:r>
    </w:p>
    <w:p w:rsidP="00000000" w:rsidRPr="00000000" w:rsidR="00000000" w:rsidDel="00000000" w:rsidRDefault="00000000">
      <w:pPr>
        <w:contextualSpacing w:val="0"/>
      </w:pPr>
      <w:r w:rsidRPr="00000000" w:rsidR="00000000" w:rsidDel="00000000">
        <w:rPr>
          <w:sz w:val="24"/>
          <w:rtl w:val="0"/>
        </w:rPr>
        <w:t xml:space="preserve">Key Verse 15</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“But the seed on good soil stands for those with a noble and good heart, who hear the word, retain it, and by persevering produce a crop.”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sz w:val="24"/>
          <w:rtl w:val="0"/>
        </w:rPr>
        <w:br w:type="textWrapping"/>
        <w:t xml:space="preserve">1. Read verses 1-3. Why do you think Jesus begins to travel from one place to another? (1) Who is with Jesus?(1b, 2, 3a) What do the women do and what can we learn from them? (3b)</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br w:type="textWrapping"/>
        <w:t xml:space="preserve">2. Read verses 4-8. To whom does Jesus tell the parable? (4) What different soils does Jesus mention in his parable and what happens to the seeds that fall in the different soils? (5-8a) What do you think Jesus means by saying "Whoever has ears to hear, let them hear”? (8b)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3. Read verses 9-10. What do Jesus' disciples ask him? (9) To whom is the knowledge of the secrets of the kingdom of God given? (10a) Why does Jesus speak to others in parables? (10b) Why do you think the secrets of the kingdom of God are given to the disciples but not others?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4. Read verses 11-14. What does the seed refer to in the parable? What are the similarities between the seed and the word of God? (11a) Who does the analogy of the seed on the path refer to and what happens to them? (12). Who is referred to in the story of the seed that falls on the rocky ground and what happens to them? (13). What kind of person does the seed that falls among thorns represent and what happens to them (14)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5. Read verse 15. Who does the seed on good soil stand for?(15a) What do they do and what results from their actions? (15b) Which soil do you think you relate to and what do you think you need to do to produce a crop? </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Lk8a_2015Q.docx</dc:title>
</cp:coreProperties>
</file>